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1DBE03E5" w:rsidR="0093051E" w:rsidRPr="00090185" w:rsidRDefault="0093051E" w:rsidP="005034F9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7210D4" w:rsidRPr="00090185">
        <w:rPr>
          <w:b/>
          <w:bCs/>
          <w:u w:val="single"/>
        </w:rPr>
        <w:t>72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2FF6A799" w:rsidR="007210D4" w:rsidRDefault="007210D4" w:rsidP="0093051E">
      <w:r w:rsidRPr="007210D4">
        <w:t>Javne ustanove 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77ED65CF" w:rsidR="0093051E" w:rsidRDefault="0093051E" w:rsidP="0093051E">
      <w:r>
        <w:t xml:space="preserve">četvrtak, </w:t>
      </w:r>
      <w:r w:rsidR="007210D4">
        <w:t>30</w:t>
      </w:r>
      <w:r>
        <w:t xml:space="preserve">. </w:t>
      </w:r>
      <w:r w:rsidR="007210D4">
        <w:t xml:space="preserve">siječnja </w:t>
      </w:r>
      <w:r>
        <w:t xml:space="preserve"> 2025. godine s početkom u 1</w:t>
      </w:r>
      <w:r w:rsidR="007210D4">
        <w:t>4</w:t>
      </w:r>
      <w:r>
        <w:t>:00 sati</w:t>
      </w:r>
    </w:p>
    <w:p w14:paraId="0452B2AD" w14:textId="77777777" w:rsidR="0093051E" w:rsidRDefault="0093051E" w:rsidP="0093051E"/>
    <w:p w14:paraId="2BA17AAD" w14:textId="77777777" w:rsidR="007210D4" w:rsidRPr="00090185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739D50D7" w14:textId="6A00614B" w:rsidR="0093051E" w:rsidRDefault="0093051E" w:rsidP="0093051E">
      <w:r>
        <w:t xml:space="preserve">        </w:t>
      </w:r>
    </w:p>
    <w:p w14:paraId="75333892" w14:textId="40AE5395" w:rsidR="0093051E" w:rsidRDefault="007210D4" w:rsidP="0093051E">
      <w:r>
        <w:t xml:space="preserve">1. Josip Sučić, predsjednik Upravnog vijeća </w:t>
      </w:r>
    </w:p>
    <w:p w14:paraId="490E2B9B" w14:textId="1A1DD0A3" w:rsidR="0093051E" w:rsidRDefault="007210D4" w:rsidP="0093051E">
      <w:r>
        <w:t>2. Višnja Gojanović</w:t>
      </w:r>
      <w:r w:rsidR="0093051E">
        <w:t>, član Upravnog vijeća</w:t>
      </w:r>
    </w:p>
    <w:p w14:paraId="3FABA8CF" w14:textId="30C92C0A" w:rsidR="0093051E" w:rsidRDefault="007210D4" w:rsidP="0093051E">
      <w:r>
        <w:t>3. Kristina Dobra</w:t>
      </w:r>
      <w:r w:rsidR="0093051E">
        <w:t>, član Upravnog vijeća</w:t>
      </w:r>
    </w:p>
    <w:p w14:paraId="0C4C2ECD" w14:textId="07CE0075" w:rsidR="0093051E" w:rsidRDefault="0093051E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54D753D5" w14:textId="15D300D4" w:rsidR="007210D4" w:rsidRDefault="007210D4" w:rsidP="007210D4">
      <w:r>
        <w:t>1.  mr.sc. Anita Babačić Ajduk, ravnateljica</w:t>
      </w:r>
    </w:p>
    <w:p w14:paraId="3B5F4151" w14:textId="77777777" w:rsidR="007210D4" w:rsidRDefault="007210D4" w:rsidP="007210D4">
      <w:r>
        <w:t>2.  Tina Dragutin Burić, Voditeljica Službe stručnih poslova zaštite,                 održavanja, očuvanja, promicanja i korištenja</w:t>
      </w:r>
    </w:p>
    <w:p w14:paraId="21C2D3F5" w14:textId="30294C42" w:rsidR="007210D4" w:rsidRDefault="007210D4" w:rsidP="007210D4">
      <w:r>
        <w:t>3.  Sabina Lasan, Voditeljica odsjeka za turizam i prihvat posjetitelja</w:t>
      </w:r>
    </w:p>
    <w:p w14:paraId="41DB6223" w14:textId="77777777" w:rsidR="0093051E" w:rsidRDefault="0093051E" w:rsidP="0093051E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08837B2D" w:rsidR="0093051E" w:rsidRDefault="0093051E" w:rsidP="0093051E">
      <w:r>
        <w:t>•</w:t>
      </w:r>
      <w:r>
        <w:tab/>
      </w:r>
      <w:r w:rsidR="007210D4">
        <w:t>Karmelita Erak</w:t>
      </w:r>
      <w:r>
        <w:t xml:space="preserve">, </w:t>
      </w:r>
      <w:r w:rsidR="007210D4">
        <w:t>tajnica ravnateljice</w:t>
      </w:r>
    </w:p>
    <w:p w14:paraId="335174AF" w14:textId="77777777" w:rsidR="007210D4" w:rsidRDefault="007210D4" w:rsidP="0093051E"/>
    <w:p w14:paraId="67E6AB02" w14:textId="77777777" w:rsidR="007210D4" w:rsidRDefault="007210D4" w:rsidP="007210D4">
      <w:r>
        <w:t xml:space="preserve">Predsjednik Upravnog vijeća Javne ustanove Priroda Šibensko-kninske županije (u daljnjem tekstu: Javna ustanova) Josip Sučić otvara 72. sjednicu Upravnog vijeća Javne ustanove, pozdravlja prisutne i konstatira da je na sjednici prisutna većina članova te da se mogu donositi pravovaljane odluke. </w:t>
      </w:r>
    </w:p>
    <w:p w14:paraId="173B5EE5" w14:textId="77777777" w:rsidR="007210D4" w:rsidRDefault="007210D4" w:rsidP="007210D4"/>
    <w:p w14:paraId="5BB431A2" w14:textId="77777777" w:rsidR="007210D4" w:rsidRDefault="007210D4" w:rsidP="007210D4"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Pr="00090185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43B1CBCC" w14:textId="77777777" w:rsidR="007210D4" w:rsidRDefault="007210D4" w:rsidP="007210D4"/>
    <w:p w14:paraId="16E42E9F" w14:textId="0B6D7815" w:rsidR="007210D4" w:rsidRDefault="007210D4" w:rsidP="007210D4">
      <w:bookmarkStart w:id="1" w:name="_Hlk202858186"/>
      <w:r>
        <w:t>1.</w:t>
      </w:r>
      <w:r>
        <w:tab/>
      </w:r>
      <w:bookmarkStart w:id="2" w:name="_Hlk202857045"/>
      <w:r>
        <w:t xml:space="preserve">Verifikacija zapisnika s 71. sjednice Upravnog vijeća Javne ustanove za upravljanje zaštićenim područjima i drugim zaštićenim dijelovima prirode  Šibensko- kninske županije – Priroda, </w:t>
      </w:r>
      <w:bookmarkEnd w:id="2"/>
    </w:p>
    <w:p w14:paraId="4ADD579D" w14:textId="77777777" w:rsidR="007210D4" w:rsidRDefault="007210D4" w:rsidP="007210D4">
      <w:r>
        <w:t>2.</w:t>
      </w:r>
      <w:r>
        <w:tab/>
        <w:t>Odluka - Godišnji program zaštite, održavanja, očuvanja, promicanja i korištenja zaštićenih područja Šibensko-kninske županije za 2025. godinu,</w:t>
      </w:r>
    </w:p>
    <w:p w14:paraId="2876F150" w14:textId="77777777" w:rsidR="007210D4" w:rsidRDefault="007210D4" w:rsidP="007210D4">
      <w:r>
        <w:t>3.</w:t>
      </w:r>
      <w:r>
        <w:tab/>
        <w:t>Odluka o javnom prikupljanju ponuda za davanje koncesijskog odobrenja za obavljanje djelatnosti: Ugostiteljska djelatnost u Posjetiteljskom centru Kanal sv. Ante – tipa caffe bar na području značajnog krajobraza Kanal Luka u Šibeniku,</w:t>
      </w:r>
    </w:p>
    <w:p w14:paraId="76144447" w14:textId="77777777" w:rsidR="007210D4" w:rsidRDefault="007210D4" w:rsidP="007210D4">
      <w:r>
        <w:t>4.</w:t>
      </w:r>
      <w:r>
        <w:tab/>
        <w:t xml:space="preserve">Odluka o ostvarivanju pogodnosti za individualne posjetitelje tvrđave sv. Nikole i Posjetiteljskog centra Kanal sv. Ante, </w:t>
      </w:r>
    </w:p>
    <w:p w14:paraId="028C5D2B" w14:textId="77777777" w:rsidR="007210D4" w:rsidRDefault="007210D4" w:rsidP="007210D4">
      <w:r>
        <w:t>5.</w:t>
      </w:r>
      <w:r>
        <w:tab/>
        <w:t xml:space="preserve">Odluka o izmjeni Odluke Upravnog vijeća o pokretanju otvorenog postupka javne nabave male vrijednosti za nabavu usluge „Izrada projektne dokumentacije za projekt rekonstrukcije postojeće građevine na otoku Školjiću </w:t>
      </w:r>
      <w:r>
        <w:lastRenderedPageBreak/>
        <w:t>ispred tvrđave sv. Nikole i projekt uređenja otoka Školjića“, KLASA: 007-04/24-01/19 URBROJ: 2182-52-24-3,</w:t>
      </w:r>
    </w:p>
    <w:p w14:paraId="5DDEFA62" w14:textId="77777777" w:rsidR="007210D4" w:rsidRDefault="007210D4" w:rsidP="007210D4">
      <w:r>
        <w:t>6.</w:t>
      </w:r>
      <w:r>
        <w:tab/>
        <w:t>Donošenje odluke o pravu na popust za poslovnog partnera SOLARIS d.d., Hoteli Solaris 86, 22 000 Šibenik.</w:t>
      </w:r>
    </w:p>
    <w:p w14:paraId="4E38718C" w14:textId="77777777" w:rsidR="007210D4" w:rsidRDefault="007210D4" w:rsidP="007210D4">
      <w:r>
        <w:t>7.</w:t>
      </w:r>
      <w:r>
        <w:tab/>
        <w:t>Razno</w:t>
      </w:r>
    </w:p>
    <w:bookmarkEnd w:id="1"/>
    <w:p w14:paraId="6668E093" w14:textId="77777777" w:rsidR="007210D4" w:rsidRPr="00090185" w:rsidRDefault="007210D4" w:rsidP="007210D4">
      <w:pPr>
        <w:rPr>
          <w:u w:val="single"/>
        </w:rPr>
      </w:pPr>
    </w:p>
    <w:p w14:paraId="607C43A3" w14:textId="5DDC2EF9" w:rsidR="007210D4" w:rsidRPr="00090185" w:rsidRDefault="007210D4" w:rsidP="007210D4">
      <w:pPr>
        <w:rPr>
          <w:u w:val="single"/>
        </w:rPr>
      </w:pPr>
      <w:r w:rsidRPr="00090185">
        <w:rPr>
          <w:u w:val="single"/>
        </w:rPr>
        <w:t>Dnevni red je</w:t>
      </w:r>
      <w:r w:rsidR="004038CD">
        <w:rPr>
          <w:u w:val="single"/>
        </w:rPr>
        <w:t xml:space="preserve">dnoglasno </w:t>
      </w:r>
      <w:r w:rsidRPr="00090185">
        <w:rPr>
          <w:u w:val="single"/>
        </w:rPr>
        <w:t>prihvaćen.</w:t>
      </w:r>
    </w:p>
    <w:p w14:paraId="5A0BCBC1" w14:textId="77777777" w:rsidR="007210D4" w:rsidRDefault="007210D4" w:rsidP="0093051E"/>
    <w:p w14:paraId="148EEE67" w14:textId="01A48185" w:rsidR="007210D4" w:rsidRDefault="007210D4" w:rsidP="007210D4">
      <w:r>
        <w:t>1.</w:t>
      </w:r>
      <w:r>
        <w:tab/>
        <w:t xml:space="preserve">Verifikacija zapisnika s 71. sjednice Upravnog vijeća Javne ustanove za upravljanje zaštićenim područjima i drugim zaštićenim dijelovima prirode  Šibensko- kninske županije – Priroda, </w:t>
      </w:r>
    </w:p>
    <w:p w14:paraId="18E70B66" w14:textId="77777777" w:rsidR="007210D4" w:rsidRDefault="007210D4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4A5C9BD1" w14:textId="77777777" w:rsidR="007210D4" w:rsidRDefault="007210D4" w:rsidP="007210D4">
      <w:r>
        <w:t>2.</w:t>
      </w:r>
      <w:r>
        <w:tab/>
        <w:t>Odluka - Godišnji program zaštite, održavanja, očuvanja, promicanja i korištenja zaštićenih područja Šibensko-kninske županije za 2025. godinu,</w:t>
      </w:r>
    </w:p>
    <w:p w14:paraId="709C0792" w14:textId="77777777" w:rsidR="007210D4" w:rsidRDefault="007210D4" w:rsidP="007210D4"/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5DD275D1" w14:textId="77777777" w:rsidR="007210D4" w:rsidRDefault="007210D4" w:rsidP="007210D4">
      <w:r>
        <w:t>3.</w:t>
      </w:r>
      <w:r>
        <w:tab/>
        <w:t>Odluka o javnom prikupljanju ponuda za davanje koncesijskog odobrenja za obavljanje djelatnosti: Ugostiteljska djelatnost u Posjetiteljskom centru Kanal sv. Ante – tipa caffe bar na području značajnog krajobraza Kanal Luka u Šibeniku,</w:t>
      </w:r>
    </w:p>
    <w:p w14:paraId="44117906" w14:textId="77777777" w:rsidR="007210D4" w:rsidRDefault="007210D4" w:rsidP="007210D4"/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6DFECB68" w14:textId="77777777" w:rsidR="007210D4" w:rsidRDefault="007210D4" w:rsidP="007210D4">
      <w:r>
        <w:t>4.</w:t>
      </w:r>
      <w:r>
        <w:tab/>
        <w:t xml:space="preserve">Odluka o ostvarivanju pogodnosti za individualne posjetitelje tvrđave sv. Nikole i Posjetiteljskog centra Kanal sv. Ante, </w:t>
      </w:r>
    </w:p>
    <w:p w14:paraId="17406203" w14:textId="77777777" w:rsidR="007210D4" w:rsidRDefault="007210D4" w:rsidP="007210D4"/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314C3D1F" w14:textId="77777777" w:rsidR="007210D4" w:rsidRDefault="007210D4" w:rsidP="007210D4"/>
    <w:p w14:paraId="62CE57FB" w14:textId="77777777" w:rsidR="007210D4" w:rsidRDefault="007210D4" w:rsidP="007210D4">
      <w:r>
        <w:t>5.</w:t>
      </w:r>
      <w:r>
        <w:tab/>
        <w:t>Odluka o izmjeni Odluke Upravnog vijeća o pokretanju otvorenog postupka javne nabave male vrijednosti za nabavu usluge „Izrada projektne dokumentacije za projekt rekonstrukcije postojeće građevine na otoku Školjiću ispred tvrđave sv. Nikole i projekt uređenja otoka Školjića“, KLASA: 007-04/24-01/19 URBROJ: 2182-52-24-3,</w:t>
      </w:r>
    </w:p>
    <w:p w14:paraId="08F44D17" w14:textId="77777777" w:rsidR="007210D4" w:rsidRDefault="007210D4" w:rsidP="007210D4"/>
    <w:p w14:paraId="2AD5FE36" w14:textId="0516722C" w:rsidR="007210D4" w:rsidRDefault="007210D4" w:rsidP="007210D4">
      <w:r w:rsidRPr="007210D4">
        <w:t>Ova točka dnevnog reda je jednoglasno usvojena</w:t>
      </w:r>
    </w:p>
    <w:p w14:paraId="6DEC7773" w14:textId="77777777" w:rsidR="007210D4" w:rsidRDefault="007210D4" w:rsidP="007210D4"/>
    <w:p w14:paraId="2112141F" w14:textId="77777777" w:rsidR="007210D4" w:rsidRDefault="007210D4" w:rsidP="007210D4">
      <w:r>
        <w:t>6.</w:t>
      </w:r>
      <w:r>
        <w:tab/>
        <w:t>Donošenje odluke o pravu na popust za poslovnog partnera SOLARIS d.d., Hoteli Solaris 86, 22 000 Šibenik.</w:t>
      </w:r>
    </w:p>
    <w:p w14:paraId="08C28A9E" w14:textId="77777777" w:rsidR="007210D4" w:rsidRDefault="007210D4" w:rsidP="007210D4"/>
    <w:p w14:paraId="4D1767D7" w14:textId="66A6F987" w:rsidR="007210D4" w:rsidRDefault="007210D4" w:rsidP="007210D4">
      <w:r w:rsidRPr="007210D4">
        <w:t>Ova točka dnevnog reda je jednoglasno usvojena</w:t>
      </w:r>
    </w:p>
    <w:p w14:paraId="52840175" w14:textId="77777777" w:rsidR="007210D4" w:rsidRDefault="007210D4" w:rsidP="007210D4"/>
    <w:p w14:paraId="48A9C2B7" w14:textId="4D9ABE3B" w:rsidR="0093051E" w:rsidRDefault="007210D4" w:rsidP="007210D4">
      <w:r>
        <w:t>7.</w:t>
      </w:r>
      <w:r>
        <w:tab/>
        <w:t>Razno</w:t>
      </w:r>
    </w:p>
    <w:p w14:paraId="0101BC44" w14:textId="77777777" w:rsidR="007210D4" w:rsidRDefault="007210D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5D6BCB92" w:rsidR="0093051E" w:rsidRDefault="007210D4" w:rsidP="0093051E">
      <w:r>
        <w:t>S</w:t>
      </w:r>
      <w:r w:rsidR="0093051E">
        <w:t>jednica je završena u 1</w:t>
      </w:r>
      <w:r>
        <w:t>5</w:t>
      </w:r>
      <w:r w:rsidR="0093051E">
        <w:t>:</w:t>
      </w:r>
      <w:r>
        <w:t>00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9E3E" w14:textId="77777777" w:rsidR="00D27655" w:rsidRDefault="00D27655" w:rsidP="00D24D84">
      <w:r>
        <w:separator/>
      </w:r>
    </w:p>
  </w:endnote>
  <w:endnote w:type="continuationSeparator" w:id="0">
    <w:p w14:paraId="40489CE1" w14:textId="77777777" w:rsidR="00D27655" w:rsidRDefault="00D27655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0708" w14:textId="77777777" w:rsidR="00D27655" w:rsidRDefault="00D27655" w:rsidP="00D24D84">
      <w:r>
        <w:separator/>
      </w:r>
    </w:p>
  </w:footnote>
  <w:footnote w:type="continuationSeparator" w:id="0">
    <w:p w14:paraId="42952AF4" w14:textId="77777777" w:rsidR="00D27655" w:rsidRDefault="00D27655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CFA"/>
    <w:rsid w:val="00046162"/>
    <w:rsid w:val="00046FA5"/>
    <w:rsid w:val="000479BF"/>
    <w:rsid w:val="000633F8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038CD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034F9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431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27655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B3290"/>
    <w:rsid w:val="00DB3BEC"/>
    <w:rsid w:val="00DB5600"/>
    <w:rsid w:val="00DC321B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5</cp:revision>
  <cp:lastPrinted>2025-01-20T09:11:00Z</cp:lastPrinted>
  <dcterms:created xsi:type="dcterms:W3CDTF">2025-07-08T07:37:00Z</dcterms:created>
  <dcterms:modified xsi:type="dcterms:W3CDTF">2025-07-23T07:45:00Z</dcterms:modified>
</cp:coreProperties>
</file>